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397" w:rsidRDefault="00A33A36">
      <w:pPr>
        <w:pStyle w:val="af4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42"/>
        </w:rPr>
        <w:t>第七章</w:t>
      </w:r>
      <w:r>
        <w:rPr>
          <w:rFonts w:ascii="Times New Roman" w:eastAsia="宋体" w:hAnsi="宋体"/>
          <w:sz w:val="42"/>
        </w:rPr>
        <w:t xml:space="preserve">　</w:t>
      </w:r>
      <w:r>
        <w:rPr>
          <w:rFonts w:ascii="Times New Roman" w:eastAsia="宋体" w:hAnsi="宋体"/>
          <w:b/>
          <w:sz w:val="42"/>
        </w:rPr>
        <w:t>南方地区</w:t>
      </w:r>
    </w:p>
    <w:p w:rsidR="00EB7397" w:rsidRDefault="00A33A36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sz w:val="34"/>
        </w:rPr>
        <w:t>第一节</w:t>
      </w:r>
      <w:r>
        <w:rPr>
          <w:rFonts w:ascii="Times New Roman" w:eastAsia="宋体" w:hAnsi="宋体"/>
          <w:sz w:val="34"/>
        </w:rPr>
        <w:t xml:space="preserve">　</w:t>
      </w:r>
      <w:r>
        <w:rPr>
          <w:rFonts w:ascii="Arial" w:eastAsia="微软雅黑" w:hAnsi="微软雅黑"/>
          <w:b/>
          <w:sz w:val="34"/>
        </w:rPr>
        <w:t>自然特征与农业</w:t>
      </w:r>
    </w:p>
    <w:p w:rsidR="00EB7397" w:rsidRDefault="00A33A36">
      <w:pPr>
        <w:pStyle w:val="af6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sz w:val="32"/>
        </w:rPr>
        <w:t>第一课时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微软雅黑" w:hAnsi="微软雅黑"/>
          <w:sz w:val="32"/>
        </w:rPr>
        <w:t>气候湿热的红土地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EB7397" w:rsidRDefault="00EB739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上海某中学的淘淘与豆豆是同班同学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他们有一段关于家乡的对话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如下页图</w:t>
      </w:r>
      <w:r>
        <w:rPr>
          <w:rFonts w:ascii="Times New Roman" w:eastAsia="宋体" w:hAnsi="宋体"/>
        </w:rPr>
        <w:t>),</w:t>
      </w:r>
      <w:r>
        <w:rPr>
          <w:rFonts w:ascii="Times New Roman" w:eastAsia="楷体" w:hAnsi="楷体"/>
        </w:rPr>
        <w:t>请你阅读对话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1~2</w:t>
      </w:r>
      <w:r>
        <w:rPr>
          <w:rFonts w:ascii="Times New Roman" w:eastAsia="楷体" w:hAnsi="楷体"/>
        </w:rPr>
        <w:t>题。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195830" cy="1065530"/>
            <wp:effectExtent l="0" t="0" r="0" b="0"/>
            <wp:docPr id="198" name="WD8TR103.eps" descr="id:21474913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WD8TR103.eps" descr="id:2147491338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0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据图文材料可以判断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他们各自的家乡最有可能位于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淘淘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西北地区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豆豆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北方地区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淘淘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北方地区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豆豆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南方地区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淘淘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青藏地区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豆豆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西北地区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淘淘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南方地区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豆豆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青藏地区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下列对豆豆家乡地理环境特征的描述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最恰当的是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雨热同期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气候湿热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粮食作物以青稞为主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植被以温带落叶阔叶林为主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民居特点多厚墙加小窗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某农村生活景观图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3~4</w:t>
      </w:r>
      <w:r>
        <w:rPr>
          <w:rFonts w:ascii="Times New Roman" w:eastAsia="楷体" w:hAnsi="楷体"/>
        </w:rPr>
        <w:t>题。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145030" cy="888365"/>
            <wp:effectExtent l="0" t="0" r="0" b="0"/>
            <wp:docPr id="199" name="WD8TR104.eps" descr="id:21474913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WD8TR104.eps" descr="id:2147491345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上图反映的是我国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宋体" w:hAnsi="宋体"/>
        </w:rPr>
        <w:t>地区农村生活景观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南方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西北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青藏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该地区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山清水秀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河湖密布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降水少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海拔高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气温低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我国浙江、陕西两省民居图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关于两省自然环境的叙述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1345565" cy="2018030"/>
            <wp:effectExtent l="0" t="0" r="0" b="0"/>
            <wp:docPr id="200" name="WD8TR105.eps" descr="id:21474913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WD8TR105.eps" descr="id:2147491352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80" cy="201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浙江省夏季易受台风影响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陕西省夏秋季节易受沙尘暴影响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浙江省位于南方地区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环境湿润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陕西省北部位于北方地区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环境干燥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某河流流量过程线图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6~8</w:t>
      </w:r>
      <w:r>
        <w:rPr>
          <w:rFonts w:ascii="Times New Roman" w:eastAsia="楷体" w:hAnsi="楷体"/>
        </w:rPr>
        <w:t>题。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600835" cy="1459865"/>
            <wp:effectExtent l="0" t="0" r="0" b="0"/>
            <wp:docPr id="201" name="WD8TR106.eps" descr="id:21474913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WD8TR106.eps" descr="id:2147491359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20" cy="14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根据河流流量判断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该河流是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长江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黄河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海河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塔里木河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下面关于该河流的叙述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河流水量大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冬季不结冰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适宜发展航运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汛期短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一个地区降水状况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对河流的发育有着直接的影响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该河流下游地区气候的主要特征是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全年高温多雨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全年高温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分旱、雨两季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夏季炎热干燥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冬季温和多雨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夏季高温多雨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冬季温暖湿润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某年</w:t>
      </w:r>
      <w:r>
        <w:rPr>
          <w:rFonts w:ascii="Times New Roman" w:eastAsia="宋体" w:hAnsi="Times New Roman"/>
        </w:rPr>
        <w:t>6</w:t>
      </w:r>
      <w:r>
        <w:rPr>
          <w:rFonts w:ascii="Times New Roman" w:eastAsia="楷体" w:hAnsi="楷体"/>
        </w:rPr>
        <w:t>月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随着水汽条件转好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新一轮降雨由我国西南地区东部开始出现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自西向东逐渐增多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较强降雨主要集中在长江中下游地区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四川、重庆、江汉、江淮、江南北部等地有小到中雨。据此完成第</w:t>
      </w:r>
      <w:r>
        <w:rPr>
          <w:rFonts w:ascii="Times New Roman" w:eastAsia="宋体" w:hAnsi="Times New Roman"/>
        </w:rPr>
        <w:t>9~10</w:t>
      </w:r>
      <w:r>
        <w:rPr>
          <w:rFonts w:ascii="Times New Roman" w:eastAsia="楷体" w:hAnsi="楷体"/>
        </w:rPr>
        <w:t>题。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材料中提到的出现小到中雨的地区主要位于我国四大地理区域中的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北方地区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南方地区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西北地区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青藏地区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lastRenderedPageBreak/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强降水与该区域的气候有关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该区域的气候类型主要是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热带雨林气候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亚热带季风气候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热带草原气候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温带大陆性气候</w:t>
      </w:r>
    </w:p>
    <w:p w:rsidR="00EB7397" w:rsidRDefault="00EB739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我国局部地区示意图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11~12</w:t>
      </w:r>
      <w:r>
        <w:rPr>
          <w:rFonts w:ascii="Times New Roman" w:eastAsia="楷体" w:hAnsi="楷体"/>
        </w:rPr>
        <w:t>题。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082165" cy="1268730"/>
            <wp:effectExtent l="0" t="0" r="0" b="0"/>
            <wp:docPr id="202" name="WD8TR107.eps" descr="id:21474913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WD8TR107.eps" descr="id:2147491366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600" cy="12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图中阴影地区的主要地形为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平原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盆地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丘陵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高原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图中阴影地区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多滑坡、泥石流灾害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河流冬季有结冰现象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适宜种植小麦、玉米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适宜发展旅游业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①④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②③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②④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下列关于我国北方地区与南方地区自然环境差异的描述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北方地区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月平均气温在</w:t>
      </w:r>
      <w:r>
        <w:rPr>
          <w:rFonts w:ascii="Times New Roman" w:eastAsia="宋体" w:hAnsi="Times New Roman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以上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南方地区在</w:t>
      </w:r>
      <w:r>
        <w:rPr>
          <w:rFonts w:ascii="Times New Roman" w:eastAsia="宋体" w:hAnsi="Times New Roman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以下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冬季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北方地区、南方地区的河流都不结冰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北方地区植被以温带落叶阔叶林为主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南方地区则以亚热带常绿阔叶林为主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北方地区地形多以高原为主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南方地区多以平原为主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我国疆域辽阔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不同地区的地理环境差异很大。下图是我国两个不同地区的民居景观图片。读图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463165" cy="964565"/>
            <wp:effectExtent l="0" t="0" r="0" b="0"/>
            <wp:docPr id="203" name="WD8TR108.eps" descr="id:21474913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WD8TR108.eps" descr="id:2147491373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48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的景观属于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图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的景观属于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北方地区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南方地区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我国南方地区与北方地区的分界线是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景观所在区域的植被属于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温带落叶阔叶林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亚热带常绿阔叶林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景观所在区域的河流流量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大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雅安地震示意图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663065" cy="1015365"/>
            <wp:effectExtent l="0" t="0" r="0" b="0"/>
            <wp:docPr id="204" name="WD8TR109.eps" descr="id:21474913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WD8TR109.eps" descr="id:2147491380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60" cy="1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雅安地震发生后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全国各族人民非常关心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纷纷对灾区表达爱心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其中有一批救灾物资集中到了昆明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急需通过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铁路干线名称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运往成都。芦山县位于成都的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方向。</w:t>
      </w:r>
      <w:r>
        <w:rPr>
          <w:rFonts w:ascii="Times New Roman" w:eastAsia="宋体" w:hAnsi="Times New Roman"/>
        </w:rPr>
        <w:t> 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雅安位于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盆地西部边缘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通往雅安灾区的公路多处被地震诱发的滑坡、崩塌和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等地质灾害损毁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给救援工作带来了极大的困难。</w:t>
      </w:r>
      <w:r>
        <w:rPr>
          <w:rFonts w:ascii="Times New Roman" w:eastAsia="宋体" w:hAnsi="Times New Roman"/>
        </w:rPr>
        <w:t> 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按地理区域划分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雅安属于我国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方地区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正常年份雅安年降水量在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>毫米以上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河流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有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无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结冰期。</w:t>
      </w:r>
      <w:r>
        <w:rPr>
          <w:rFonts w:ascii="Times New Roman" w:eastAsia="宋体" w:hAnsi="Times New Roman"/>
        </w:rPr>
        <w:t> </w:t>
      </w:r>
    </w:p>
    <w:p w:rsidR="00EB7397" w:rsidRDefault="00EB7397"/>
    <w:p w:rsidR="00EB7397" w:rsidRDefault="00A33A36">
      <w:pPr>
        <w:jc w:val="center"/>
      </w:pPr>
      <w:r>
        <w:rPr>
          <w:rFonts w:hint="eastAsia"/>
        </w:rPr>
        <w:t>参考答案</w:t>
      </w:r>
    </w:p>
    <w:p w:rsidR="00EB7397" w:rsidRDefault="00EB7397"/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豆豆家乡在南方地区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南方地区属于亚热带和热带季风气候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雨热同期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气候湿热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树木四季常青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淘淘家乡在北方地区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北方地区大部分属于温带季风气候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植被以温带落叶阔叶林为主。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陕西省地处内陆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降水集中于夏季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春季环境干燥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常受沙尘暴影响。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 xml:space="preserve">D 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根据河流流量判断该河流的名称是解题的关键。通过河流流量可知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该河流为长江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位于秦岭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楷体" w:hAnsi="楷体"/>
        </w:rPr>
        <w:t>淮河一线以南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汛期长、水量大、无结冰期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黄金水道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之称。长江下游地区的气候类型为亚热带季风气候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夏季高温多雨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冬季温暖湿润。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四川、重庆、江汉、江淮等地大部分位于我国的南方地区。南方地区主要是亚热带季风气候和热带季风气候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亚热带季风气候分布广泛。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北方地区的大部分地区属于温带季风气候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1</w:t>
      </w:r>
      <w:r>
        <w:rPr>
          <w:rFonts w:ascii="Times New Roman" w:eastAsia="楷体" w:hAnsi="楷体"/>
        </w:rPr>
        <w:t>月平均气温在</w:t>
      </w:r>
      <w:r>
        <w:rPr>
          <w:rFonts w:ascii="Times New Roman" w:eastAsia="宋体" w:hAnsi="Times New Roman"/>
        </w:rPr>
        <w:t>0</w:t>
      </w:r>
      <w:r>
        <w:rPr>
          <w:rFonts w:ascii="Times New Roman" w:eastAsia="楷体" w:hAnsi="楷体"/>
        </w:rPr>
        <w:t xml:space="preserve">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楷体" w:hAnsi="楷体"/>
        </w:rPr>
        <w:t>以下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植被多为温带落叶阔叶林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地形以平原和高原为主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南方地区为亚热带、热带季风气候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1</w:t>
      </w:r>
      <w:r>
        <w:rPr>
          <w:rFonts w:ascii="Times New Roman" w:eastAsia="楷体" w:hAnsi="楷体"/>
        </w:rPr>
        <w:t>月平均气温在</w:t>
      </w:r>
      <w:r>
        <w:rPr>
          <w:rFonts w:ascii="Times New Roman" w:eastAsia="宋体" w:hAnsi="Times New Roman"/>
        </w:rPr>
        <w:t>0</w:t>
      </w:r>
      <w:r>
        <w:rPr>
          <w:rFonts w:ascii="Times New Roman" w:eastAsia="楷体" w:hAnsi="楷体"/>
        </w:rPr>
        <w:t xml:space="preserve">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楷体" w:hAnsi="楷体"/>
        </w:rPr>
        <w:t>以上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植被多为亚热带常绿阔叶林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地形西部以高原和盆地为主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东部平原、低山和丘陵交错分布。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南方地区　北方地区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秦岭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淮河一线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亚热带常绿阔叶林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小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成昆线　西南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四川　泥石流</w:t>
      </w:r>
    </w:p>
    <w:p w:rsidR="00EB7397" w:rsidRDefault="00A33A3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南　</w:t>
      </w:r>
      <w:r>
        <w:rPr>
          <w:rFonts w:ascii="Times New Roman" w:eastAsia="宋体" w:hAnsi="Times New Roman"/>
        </w:rPr>
        <w:t>800</w:t>
      </w:r>
      <w:r>
        <w:rPr>
          <w:rFonts w:ascii="Times New Roman" w:eastAsia="宋体" w:hAnsi="宋体"/>
        </w:rPr>
        <w:t xml:space="preserve">　无</w:t>
      </w:r>
    </w:p>
    <w:p w:rsidR="00EB7397" w:rsidRDefault="00EB7397"/>
    <w:sectPr w:rsidR="00EB7397" w:rsidSect="00EB73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97" w:rsidRDefault="00EB7397" w:rsidP="00EB7397">
      <w:r>
        <w:separator/>
      </w:r>
    </w:p>
  </w:endnote>
  <w:endnote w:type="continuationSeparator" w:id="0">
    <w:p w:rsidR="00EB7397" w:rsidRDefault="00EB7397" w:rsidP="00EB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34" w:rsidRDefault="00F344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97" w:rsidRPr="00F34434" w:rsidRDefault="00EB7397" w:rsidP="00F34434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34" w:rsidRDefault="00F344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97" w:rsidRDefault="00EB7397" w:rsidP="00EB7397">
      <w:r>
        <w:separator/>
      </w:r>
    </w:p>
  </w:footnote>
  <w:footnote w:type="continuationSeparator" w:id="0">
    <w:p w:rsidR="00EB7397" w:rsidRDefault="00EB7397" w:rsidP="00EB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34" w:rsidRDefault="00F344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97" w:rsidRPr="00F34434" w:rsidRDefault="00EB7397" w:rsidP="00F34434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34" w:rsidRDefault="00F344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9006DB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32650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06DB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4882"/>
    <w:rsid w:val="00A27EE2"/>
    <w:rsid w:val="00A33A36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397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434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19C04409"/>
    <w:rsid w:val="261951B0"/>
    <w:rsid w:val="3DC8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/>
    <w:lsdException w:name="annotation text" w:semiHidden="1"/>
    <w:lsdException w:name="header" w:uiPriority="99" w:qFormat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/>
    <w:lsdException w:name="annotation reference" w:semiHidden="1"/>
    <w:lsdException w:name="line number" w:semiHidden="1"/>
    <w:lsdException w:name="page number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/>
    <w:lsdException w:name="List Bullet 4" w:uiPriority="99" w:unhideWhenUsed="0"/>
    <w:lsdException w:name="List Bullet 5" w:uiPriority="99" w:unhideWhenUsed="0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EB7397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EB739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EB7397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EB739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EB7397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EB7397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EB7397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rsid w:val="00EB7397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EB7397"/>
    <w:pPr>
      <w:spacing w:after="180"/>
    </w:pPr>
  </w:style>
  <w:style w:type="paragraph" w:styleId="2">
    <w:name w:val="List Bullet 2"/>
    <w:basedOn w:val="a0"/>
    <w:uiPriority w:val="99"/>
    <w:rsid w:val="00EB7397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rsid w:val="00EB7397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rsid w:val="00EB7397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sid w:val="00EB7397"/>
    <w:rPr>
      <w:szCs w:val="18"/>
    </w:rPr>
  </w:style>
  <w:style w:type="paragraph" w:styleId="a7">
    <w:name w:val="footer"/>
    <w:basedOn w:val="a0"/>
    <w:link w:val="Char2"/>
    <w:uiPriority w:val="99"/>
    <w:unhideWhenUsed/>
    <w:rsid w:val="00EB7397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qFormat/>
    <w:rsid w:val="00EB7397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rsid w:val="00EB7397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qFormat/>
    <w:rsid w:val="00EB73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EB7397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EB7397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EB7397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EB7397"/>
    <w:rPr>
      <w:b/>
      <w:bCs/>
    </w:rPr>
  </w:style>
  <w:style w:type="character" w:styleId="ae">
    <w:name w:val="page number"/>
    <w:basedOn w:val="a1"/>
    <w:rsid w:val="00EB7397"/>
  </w:style>
  <w:style w:type="character" w:styleId="af">
    <w:name w:val="Emphasis"/>
    <w:uiPriority w:val="20"/>
    <w:qFormat/>
    <w:rsid w:val="00EB7397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rsid w:val="00EB7397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rsid w:val="00EB7397"/>
    <w:rPr>
      <w:vertAlign w:val="superscript"/>
    </w:rPr>
  </w:style>
  <w:style w:type="character" w:customStyle="1" w:styleId="1Char">
    <w:name w:val="标题 1 Char"/>
    <w:link w:val="1"/>
    <w:uiPriority w:val="9"/>
    <w:qFormat/>
    <w:rsid w:val="00EB73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rsid w:val="00EB739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sid w:val="00EB739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qFormat/>
    <w:rsid w:val="00EB7397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EB7397"/>
  </w:style>
  <w:style w:type="paragraph" w:styleId="af2">
    <w:name w:val="Quote"/>
    <w:basedOn w:val="a0"/>
    <w:next w:val="a0"/>
    <w:link w:val="Char6"/>
    <w:uiPriority w:val="29"/>
    <w:qFormat/>
    <w:rsid w:val="00EB7397"/>
    <w:rPr>
      <w:i/>
    </w:rPr>
  </w:style>
  <w:style w:type="character" w:customStyle="1" w:styleId="Char6">
    <w:name w:val="引用 Char"/>
    <w:link w:val="af2"/>
    <w:uiPriority w:val="29"/>
    <w:qFormat/>
    <w:rsid w:val="00EB7397"/>
    <w:rPr>
      <w:i/>
      <w:sz w:val="24"/>
      <w:szCs w:val="24"/>
    </w:rPr>
  </w:style>
  <w:style w:type="character" w:customStyle="1" w:styleId="4Char">
    <w:name w:val="标题 4 Char"/>
    <w:link w:val="40"/>
    <w:semiHidden/>
    <w:rsid w:val="00EB7397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sid w:val="00EB7397"/>
    <w:rPr>
      <w:lang w:val="en-US"/>
    </w:rPr>
  </w:style>
  <w:style w:type="character" w:customStyle="1" w:styleId="Char2">
    <w:name w:val="页脚 Char"/>
    <w:basedOn w:val="a1"/>
    <w:link w:val="a7"/>
    <w:uiPriority w:val="99"/>
    <w:qFormat/>
    <w:rsid w:val="00EB7397"/>
    <w:rPr>
      <w:sz w:val="24"/>
      <w:szCs w:val="24"/>
      <w:lang w:eastAsia="en-US" w:bidi="en-US"/>
    </w:rPr>
  </w:style>
  <w:style w:type="paragraph" w:customStyle="1" w:styleId="Char30">
    <w:name w:val="Char3"/>
    <w:basedOn w:val="a0"/>
    <w:qFormat/>
    <w:rsid w:val="00EB7397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EB7397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rsid w:val="00EB7397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rsid w:val="00EB7397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rsid w:val="00EB7397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rsid w:val="00EB7397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EB7397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rsid w:val="00EB7397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EB7397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rsid w:val="00EB7397"/>
    <w:rPr>
      <w:sz w:val="18"/>
      <w:szCs w:val="18"/>
    </w:rPr>
  </w:style>
  <w:style w:type="character" w:customStyle="1" w:styleId="Char10">
    <w:name w:val="脚注文本 Char1"/>
    <w:basedOn w:val="a1"/>
    <w:qFormat/>
    <w:rsid w:val="00EB7397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EB7397"/>
    <w:pPr>
      <w:outlineLvl w:val="1"/>
    </w:pPr>
  </w:style>
  <w:style w:type="paragraph" w:customStyle="1" w:styleId="af5">
    <w:name w:val="二级章节"/>
    <w:basedOn w:val="a0"/>
    <w:qFormat/>
    <w:rsid w:val="00EB7397"/>
    <w:pPr>
      <w:outlineLvl w:val="2"/>
    </w:pPr>
  </w:style>
  <w:style w:type="paragraph" w:customStyle="1" w:styleId="af6">
    <w:name w:val="三级章节"/>
    <w:basedOn w:val="a0"/>
    <w:qFormat/>
    <w:rsid w:val="00EB7397"/>
    <w:pPr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F4E09-4C05-44F9-87D5-2FE9FF6F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0</TotalTime>
  <Pages>3</Pages>
  <Words>347</Words>
  <Characters>1980</Characters>
  <Application>Microsoft Office Word</Application>
  <DocSecurity>0</DocSecurity>
  <Lines>16</Lines>
  <Paragraphs>4</Paragraphs>
  <ScaleCrop>false</ScaleCrop>
  <Company>HOME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2019-03-11T02:27:00Z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